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0FB4" w14:textId="4C784C66" w:rsidR="003F26AF" w:rsidRPr="003F26AF" w:rsidRDefault="003F26AF">
      <w:pPr>
        <w:rPr>
          <w:b/>
          <w:bCs/>
          <w:sz w:val="32"/>
          <w:szCs w:val="32"/>
        </w:rPr>
      </w:pPr>
      <w:proofErr w:type="spellStart"/>
      <w:r w:rsidRPr="003F26AF">
        <w:rPr>
          <w:b/>
          <w:bCs/>
          <w:sz w:val="32"/>
          <w:szCs w:val="32"/>
        </w:rPr>
        <w:t>Onderzoeksagenda</w:t>
      </w:r>
      <w:proofErr w:type="spellEnd"/>
      <w:r w:rsidRPr="003F26AF">
        <w:rPr>
          <w:b/>
          <w:bCs/>
          <w:sz w:val="32"/>
          <w:szCs w:val="32"/>
        </w:rPr>
        <w:t xml:space="preserve"> </w:t>
      </w:r>
      <w:proofErr w:type="spellStart"/>
      <w:r w:rsidRPr="003F26AF">
        <w:rPr>
          <w:b/>
          <w:bCs/>
          <w:sz w:val="32"/>
          <w:szCs w:val="32"/>
        </w:rPr>
        <w:t>Packalicious</w:t>
      </w:r>
      <w:proofErr w:type="spellEnd"/>
      <w:r w:rsidRPr="003F26AF">
        <w:rPr>
          <w:b/>
          <w:bCs/>
          <w:sz w:val="32"/>
          <w:szCs w:val="32"/>
        </w:rPr>
        <w:t xml:space="preserve"> </w:t>
      </w:r>
      <w:proofErr w:type="spellStart"/>
      <w:r w:rsidRPr="003F26AF">
        <w:rPr>
          <w:b/>
          <w:bCs/>
          <w:sz w:val="32"/>
          <w:szCs w:val="32"/>
        </w:rPr>
        <w:t>Future</w:t>
      </w:r>
      <w:proofErr w:type="spellEnd"/>
      <w:r w:rsidRPr="003F26AF">
        <w:rPr>
          <w:b/>
          <w:bCs/>
          <w:sz w:val="32"/>
          <w:szCs w:val="32"/>
        </w:rPr>
        <w:t xml:space="preserve"> </w:t>
      </w:r>
      <w:proofErr w:type="spellStart"/>
      <w:r w:rsidRPr="003F26AF">
        <w:rPr>
          <w:b/>
          <w:bCs/>
          <w:sz w:val="32"/>
          <w:szCs w:val="32"/>
        </w:rPr>
        <w:t>table</w:t>
      </w:r>
      <w:proofErr w:type="spellEnd"/>
      <w:r w:rsidRPr="003F26AF">
        <w:rPr>
          <w:b/>
          <w:bCs/>
          <w:sz w:val="32"/>
          <w:szCs w:val="32"/>
        </w:rPr>
        <w:t xml:space="preserve"> Kansen voor concentraten</w:t>
      </w:r>
    </w:p>
    <w:p w14:paraId="5547DDF7" w14:textId="5F5B54C9" w:rsidR="003F26AF" w:rsidRPr="006A6ED4" w:rsidRDefault="003F26AF" w:rsidP="003F26AF">
      <w:pPr>
        <w:rPr>
          <w:rFonts w:ascii="Calibri" w:hAnsi="Calibri" w:cs="Calibri"/>
          <w:sz w:val="22"/>
          <w:szCs w:val="22"/>
        </w:rPr>
      </w:pPr>
      <w:r w:rsidRPr="006A6ED4">
        <w:rPr>
          <w:rFonts w:ascii="Calibri" w:hAnsi="Calibri" w:cs="Calibri"/>
          <w:sz w:val="22"/>
          <w:szCs w:val="22"/>
        </w:rPr>
        <w:t>Met de tot nu toe verga</w:t>
      </w:r>
      <w:r>
        <w:rPr>
          <w:rFonts w:ascii="Calibri" w:hAnsi="Calibri" w:cs="Calibri"/>
          <w:sz w:val="22"/>
          <w:szCs w:val="22"/>
        </w:rPr>
        <w:t>arde</w:t>
      </w:r>
      <w:r w:rsidRPr="006A6ED4">
        <w:rPr>
          <w:rFonts w:ascii="Calibri" w:hAnsi="Calibri" w:cs="Calibri"/>
          <w:sz w:val="22"/>
          <w:szCs w:val="22"/>
        </w:rPr>
        <w:t xml:space="preserve"> kennis en resultaten zijn er verschillende onderzoeksvragen over die om verdere verkenning vragen.</w:t>
      </w:r>
      <w:r>
        <w:rPr>
          <w:rFonts w:ascii="Calibri" w:hAnsi="Calibri" w:cs="Calibri"/>
          <w:sz w:val="22"/>
          <w:szCs w:val="22"/>
        </w:rPr>
        <w:t xml:space="preserve"> De bij de </w:t>
      </w:r>
      <w:proofErr w:type="spellStart"/>
      <w:r>
        <w:rPr>
          <w:rFonts w:ascii="Calibri" w:hAnsi="Calibri" w:cs="Calibri"/>
          <w:sz w:val="22"/>
          <w:szCs w:val="22"/>
        </w:rPr>
        <w:t>Future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table</w:t>
      </w:r>
      <w:proofErr w:type="spellEnd"/>
      <w:r>
        <w:rPr>
          <w:rFonts w:ascii="Calibri" w:hAnsi="Calibri" w:cs="Calibri"/>
          <w:sz w:val="22"/>
          <w:szCs w:val="22"/>
        </w:rPr>
        <w:t xml:space="preserve"> aangesloten bedrijven en kennisinstellingen verkennen de volgende vragen.</w:t>
      </w:r>
    </w:p>
    <w:p w14:paraId="4B07F0AD" w14:textId="7D582EE3" w:rsidR="003F26AF" w:rsidRPr="003F26AF" w:rsidRDefault="003F26AF" w:rsidP="003F26AF">
      <w:pP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  <w:t>Consumentenacceptatie en consumentengedrag</w:t>
      </w:r>
    </w:p>
    <w:p w14:paraId="0AA8E9F4" w14:textId="12248927" w:rsidR="003F26AF" w:rsidRPr="003F26AF" w:rsidRDefault="003F26AF" w:rsidP="003F26AF">
      <w:pPr>
        <w:pStyle w:val="Lijstalinea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Welke principes van gedragsverandering helpen het beste om concentraten geaccepteerd te krijgen?</w:t>
      </w:r>
    </w:p>
    <w:p w14:paraId="3E7119DD" w14:textId="77777777" w:rsidR="003F26AF" w:rsidRDefault="003F26AF" w:rsidP="003F26AF">
      <w:pPr>
        <w:pStyle w:val="Lijstalinea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Hoe kunnen we een gezamenlijke campagne effectief voeren gericht op normaliseren van concentraten?</w:t>
      </w:r>
    </w:p>
    <w:p w14:paraId="4BA19D83" w14:textId="2BB70B6E" w:rsidR="003F26AF" w:rsidRDefault="003F26AF" w:rsidP="003F26AF">
      <w:pPr>
        <w:pStyle w:val="Lijstalinea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Hoe begeleiden we de nieuwe aankoopervaring van concentraten optimaal?</w:t>
      </w:r>
    </w:p>
    <w:p w14:paraId="6E964A91" w14:textId="69D36D19" w:rsidR="003F26AF" w:rsidRPr="003F26AF" w:rsidRDefault="003F26AF" w:rsidP="003F26AF">
      <w:pPr>
        <w:pStyle w:val="Lijstalinea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Hoe begeleiden we de (eerste) nieuwe gebruikservaring van een concentraat effectief?</w:t>
      </w:r>
    </w:p>
    <w:p w14:paraId="18A927ED" w14:textId="2B86D87F" w:rsidR="003F26AF" w:rsidRPr="003F26AF" w:rsidRDefault="003F26AF" w:rsidP="003F26AF">
      <w:pP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  <w:t xml:space="preserve">Productie van concentraten 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  <w:t>versus</w:t>
      </w:r>
      <w:r w:rsidRPr="003F26A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proofErr w:type="spellStart"/>
      <w:r w:rsidRPr="003F26A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  <w:t>liquids</w:t>
      </w:r>
      <w:proofErr w:type="spellEnd"/>
    </w:p>
    <w:p w14:paraId="3BD79F41" w14:textId="6AF8DBBA" w:rsidR="003F26AF" w:rsidRDefault="003F26AF" w:rsidP="003F26AF">
      <w:pPr>
        <w:pStyle w:val="Lijstalinea"/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Hoe garanderen we kwaliteit als de ontvangende partij de verhouding water bijmengt?</w:t>
      </w:r>
    </w:p>
    <w:p w14:paraId="67783A86" w14:textId="7ABCAA69" w:rsidR="003F26AF" w:rsidRDefault="003F26AF" w:rsidP="003F26AF">
      <w:pPr>
        <w:pStyle w:val="Lijstalinea"/>
        <w:numPr>
          <w:ilvl w:val="0"/>
          <w:numId w:val="2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Hoe garanderen we veiligheid van gebruik van geconcentreerde formules? </w:t>
      </w:r>
    </w:p>
    <w:p w14:paraId="39525750" w14:textId="6EFD3DD5" w:rsidR="003F26AF" w:rsidRPr="003F26AF" w:rsidRDefault="003F26AF" w:rsidP="003F26AF">
      <w:pPr>
        <w:pStyle w:val="Lijstalinea"/>
        <w:numPr>
          <w:ilvl w:val="0"/>
          <w:numId w:val="2"/>
        </w:numP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Productietechnieken en implicaties voor productiesites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– </w:t>
      </w: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:lang w:eastAsia="nl-NL"/>
          <w14:ligatures w14:val="none"/>
        </w:rPr>
        <w:t>check Hilde voor juiste vraagstelling</w:t>
      </w:r>
    </w:p>
    <w:p w14:paraId="26EC70A1" w14:textId="548F8627" w:rsidR="003F26AF" w:rsidRPr="003F26AF" w:rsidRDefault="003F26AF" w:rsidP="003F26AF">
      <w:pP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nl-NL"/>
          <w14:ligatures w14:val="none"/>
        </w:rPr>
        <w:t>Vermarkten van concentraten</w:t>
      </w:r>
    </w:p>
    <w:p w14:paraId="424FFE57" w14:textId="77777777" w:rsidR="003F26AF" w:rsidRDefault="003F26AF" w:rsidP="003F26AF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Hoe optimaal om te gaan met de nieuwe verschijningsvorm van het geconcentreerde product?</w:t>
      </w:r>
    </w:p>
    <w:p w14:paraId="5A4B70C8" w14:textId="77777777" w:rsidR="003F26AF" w:rsidRDefault="003F26AF" w:rsidP="003F26AF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Hoe handhaven we vertrouwen in ons merk bij de overstap naar concentraat?</w:t>
      </w:r>
    </w:p>
    <w:p w14:paraId="3F12EC4D" w14:textId="77777777" w:rsidR="003F26AF" w:rsidRDefault="003F26AF" w:rsidP="003F26AF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Hoe laten we concentraten tot hun recht komen op het schap </w:t>
      </w:r>
      <w:proofErr w:type="spellStart"/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temidden</w:t>
      </w:r>
      <w:proofErr w:type="spellEnd"/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van concurrentie op het schap met vloeibare producten?</w:t>
      </w:r>
    </w:p>
    <w:p w14:paraId="70E2F003" w14:textId="7DD8E8BD" w:rsidR="003F26AF" w:rsidRPr="003F26AF" w:rsidRDefault="003F26AF" w:rsidP="003F26AF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Hoe </w:t>
      </w:r>
      <w:proofErr w:type="spellStart"/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>vermarkten</w:t>
      </w:r>
      <w:proofErr w:type="spellEnd"/>
      <w:r w:rsidRPr="003F26AF"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  <w:t xml:space="preserve"> we een nieuwe norm, bijvoorbeeld (hyper)concentraat als duurzaam alternatief.</w:t>
      </w:r>
    </w:p>
    <w:p w14:paraId="2E56DC22" w14:textId="77777777" w:rsidR="003F26AF" w:rsidRDefault="003F26AF"/>
    <w:sectPr w:rsidR="003F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21047"/>
    <w:multiLevelType w:val="hybridMultilevel"/>
    <w:tmpl w:val="3D8C8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C6F0B"/>
    <w:multiLevelType w:val="hybridMultilevel"/>
    <w:tmpl w:val="8F509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26021"/>
    <w:multiLevelType w:val="hybridMultilevel"/>
    <w:tmpl w:val="16FE4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256927">
    <w:abstractNumId w:val="2"/>
  </w:num>
  <w:num w:numId="2" w16cid:durableId="2003266229">
    <w:abstractNumId w:val="1"/>
  </w:num>
  <w:num w:numId="3" w16cid:durableId="78180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AF"/>
    <w:rsid w:val="003F26AF"/>
    <w:rsid w:val="00B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55DA5"/>
  <w15:chartTrackingRefBased/>
  <w15:docId w15:val="{A3F57967-A59E-0D44-ABC9-B50DBAF5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2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2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2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2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2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2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2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2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2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2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2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26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26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26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26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26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26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2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2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2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26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26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26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2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26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2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Mulder</dc:creator>
  <cp:keywords/>
  <dc:description/>
  <cp:lastModifiedBy>M Mulder</cp:lastModifiedBy>
  <cp:revision>1</cp:revision>
  <dcterms:created xsi:type="dcterms:W3CDTF">2025-07-24T11:47:00Z</dcterms:created>
  <dcterms:modified xsi:type="dcterms:W3CDTF">2025-07-24T11:53:00Z</dcterms:modified>
</cp:coreProperties>
</file>